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Sunne kommunfullmäktige</w:t>
      </w:r>
    </w:p>
    <w:p>
      <w:pPr>
        <w:pStyle w:val="Heading1"/>
      </w:pPr>
      <w:r>
        <w:t xml:space="preserve">Digital plattform för Sunne besöksnäring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Sunne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Turismen står för en stor del av Sunne näringsliv men saknar samlad digital bokning (kommunens näringslivsrapport 2025). En gemensam plattform kan öka bokningar och förlänga säsongen enligt Svenskt Näringsliv.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Sunne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Sunne kommunfullmäktige beslutar att ta fram en digital boknings- och marknadsföringsplattform för besöksnäringen.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näringslivskontoret får i uppdrag att samordna plattformen tillsammans med Visit Värmland.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plattformen ska vara driftsatt senast 2028.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500 000 kr avsätts i budget 2027 för utveckling och marknadsföring.</w:t>
      </w:r>
    </w:p>
    <w:p>
      <w:pPr>
        <w:spacing w:before="360"/>
      </w:pPr>
    </w:p>
    <w:p>
      <w:r>
        <w:t xml:space="preserve">Sunne,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Sunne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2026-07-14T05:11:58.297Z</dcterms:created>
  <dcterms:modified xsi:type="dcterms:W3CDTF">2026-07-14T05:11:58.297Z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